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0244C" w14:textId="77777777" w:rsidR="003F6247" w:rsidRDefault="003F6247" w:rsidP="002445F8"/>
    <w:p w14:paraId="5EBCD8C4" w14:textId="75BC2162" w:rsidR="009926AF" w:rsidRDefault="005246D1" w:rsidP="002445F8">
      <w:r w:rsidRPr="005246D1">
        <w:rPr>
          <w:rFonts w:ascii="Calibri" w:eastAsia="Calibri" w:hAnsi="Calibri" w:cs="Calibri"/>
          <w:noProof/>
          <w:kern w:val="2"/>
          <w:sz w:val="22"/>
          <w:szCs w:val="22"/>
          <w14:ligatures w14:val="standardContextual"/>
        </w:rPr>
        <w:drawing>
          <wp:inline distT="0" distB="0" distL="0" distR="0" wp14:anchorId="4D599AAC" wp14:editId="018F8BE2">
            <wp:extent cx="1969135" cy="725170"/>
            <wp:effectExtent l="0" t="0" r="0" b="0"/>
            <wp:docPr id="1" name="Afbeelding 1" descr="Afbeelding met Lettertype, Graphics,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ettertype, Graphics, logo, ontwerp&#10;&#10;Automatisch gegenereerde beschrijving"/>
                    <pic:cNvPicPr>
                      <a:picLocks noChangeAspect="1" noChangeArrowheads="1"/>
                    </pic:cNvPicPr>
                  </pic:nvPicPr>
                  <pic:blipFill>
                    <a:blip r:embed="rId8"/>
                    <a:stretch>
                      <a:fillRect/>
                    </a:stretch>
                  </pic:blipFill>
                  <pic:spPr bwMode="auto">
                    <a:xfrm>
                      <a:off x="0" y="0"/>
                      <a:ext cx="1969135" cy="725170"/>
                    </a:xfrm>
                    <a:prstGeom prst="rect">
                      <a:avLst/>
                    </a:prstGeom>
                  </pic:spPr>
                </pic:pic>
              </a:graphicData>
            </a:graphic>
          </wp:inline>
        </w:drawing>
      </w:r>
    </w:p>
    <w:p w14:paraId="2988FE33" w14:textId="2F8098E8" w:rsidR="009926AF" w:rsidRDefault="005246D1" w:rsidP="009926AF">
      <w:pPr>
        <w:spacing w:line="276" w:lineRule="auto"/>
        <w:rPr>
          <w:rFonts w:ascii="Arial" w:hAnsi="Arial" w:cs="Arial"/>
          <w:bCs/>
          <w:sz w:val="22"/>
          <w:szCs w:val="22"/>
        </w:rPr>
      </w:pPr>
      <w:r w:rsidRPr="005246D1">
        <w:rPr>
          <w:rFonts w:ascii="Calibri" w:eastAsia="Calibri" w:hAnsi="Calibri" w:cs="Calibri"/>
          <w:noProof/>
          <w:kern w:val="2"/>
          <w:sz w:val="22"/>
          <w:szCs w:val="22"/>
          <w14:ligatures w14:val="standardContextual"/>
        </w:rPr>
        <w:drawing>
          <wp:inline distT="0" distB="0" distL="0" distR="0" wp14:anchorId="7376D452" wp14:editId="29E5F873">
            <wp:extent cx="5278120" cy="150299"/>
            <wp:effectExtent l="0" t="0" r="0" b="254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a:picLocks noChangeAspect="1" noChangeArrowheads="1"/>
                    </pic:cNvPicPr>
                  </pic:nvPicPr>
                  <pic:blipFill>
                    <a:blip r:embed="rId9"/>
                    <a:stretch>
                      <a:fillRect/>
                    </a:stretch>
                  </pic:blipFill>
                  <pic:spPr bwMode="auto">
                    <a:xfrm>
                      <a:off x="0" y="0"/>
                      <a:ext cx="5278120" cy="150299"/>
                    </a:xfrm>
                    <a:prstGeom prst="rect">
                      <a:avLst/>
                    </a:prstGeom>
                  </pic:spPr>
                </pic:pic>
              </a:graphicData>
            </a:graphic>
          </wp:inline>
        </w:drawing>
      </w:r>
    </w:p>
    <w:p w14:paraId="317B326F" w14:textId="77777777" w:rsidR="005246D1" w:rsidRDefault="005246D1" w:rsidP="009926AF">
      <w:pPr>
        <w:spacing w:line="276" w:lineRule="auto"/>
        <w:rPr>
          <w:rFonts w:ascii="Arial" w:hAnsi="Arial" w:cs="Arial"/>
          <w:bCs/>
          <w:sz w:val="22"/>
          <w:szCs w:val="22"/>
        </w:rPr>
      </w:pPr>
    </w:p>
    <w:p w14:paraId="6D857114" w14:textId="54473C54" w:rsidR="005246D1" w:rsidRDefault="005246D1" w:rsidP="009926AF">
      <w:pPr>
        <w:spacing w:line="276" w:lineRule="auto"/>
        <w:rPr>
          <w:rFonts w:ascii="Arial" w:hAnsi="Arial" w:cs="Arial"/>
          <w:bCs/>
          <w:sz w:val="22"/>
          <w:szCs w:val="22"/>
        </w:rPr>
      </w:pPr>
      <w:r>
        <w:rPr>
          <w:rFonts w:ascii="Arial" w:hAnsi="Arial" w:cs="Arial"/>
          <w:bCs/>
          <w:sz w:val="22"/>
          <w:szCs w:val="22"/>
        </w:rPr>
        <w:t>Criteria aanvragen bijdrage StEM:</w:t>
      </w:r>
    </w:p>
    <w:p w14:paraId="1F20DEC2" w14:textId="77777777" w:rsidR="005246D1" w:rsidRPr="00EA2207" w:rsidRDefault="005246D1" w:rsidP="009926AF">
      <w:pPr>
        <w:spacing w:line="276" w:lineRule="auto"/>
        <w:rPr>
          <w:rFonts w:ascii="Arial" w:hAnsi="Arial" w:cs="Arial"/>
          <w:bCs/>
          <w:sz w:val="22"/>
          <w:szCs w:val="22"/>
        </w:rPr>
      </w:pPr>
    </w:p>
    <w:p w14:paraId="4C74C4C5" w14:textId="77777777" w:rsidR="00B35151" w:rsidRDefault="009926AF" w:rsidP="00FB62F7">
      <w:pPr>
        <w:pStyle w:val="Lijstalinea"/>
        <w:numPr>
          <w:ilvl w:val="0"/>
          <w:numId w:val="23"/>
        </w:numPr>
        <w:spacing w:line="276" w:lineRule="auto"/>
        <w:rPr>
          <w:rFonts w:ascii="Arial" w:eastAsia="Times New Roman" w:hAnsi="Arial" w:cs="Arial"/>
          <w:sz w:val="22"/>
          <w:szCs w:val="22"/>
          <w:lang w:eastAsia="nl-NL"/>
        </w:rPr>
      </w:pPr>
      <w:r w:rsidRPr="006B6F96">
        <w:rPr>
          <w:rFonts w:ascii="Arial" w:eastAsia="Times New Roman" w:hAnsi="Arial" w:cs="Arial"/>
          <w:sz w:val="22"/>
          <w:szCs w:val="22"/>
          <w:lang w:eastAsia="nl-NL"/>
        </w:rPr>
        <w:t xml:space="preserve">Het aangevraagde project vindt plaats in het werkgebied van </w:t>
      </w:r>
      <w:r>
        <w:rPr>
          <w:rFonts w:ascii="Arial" w:eastAsia="Times New Roman" w:hAnsi="Arial" w:cs="Arial"/>
          <w:sz w:val="22"/>
          <w:szCs w:val="22"/>
          <w:lang w:eastAsia="nl-NL"/>
        </w:rPr>
        <w:t>StEM</w:t>
      </w:r>
      <w:r w:rsidR="001738EF">
        <w:rPr>
          <w:rFonts w:ascii="Arial" w:eastAsia="Times New Roman" w:hAnsi="Arial" w:cs="Arial"/>
          <w:sz w:val="22"/>
          <w:szCs w:val="22"/>
          <w:lang w:eastAsia="nl-NL"/>
        </w:rPr>
        <w:t xml:space="preserve"> </w:t>
      </w:r>
    </w:p>
    <w:p w14:paraId="60B773C3" w14:textId="77777777" w:rsidR="00B35151" w:rsidRPr="00B35151" w:rsidRDefault="00B35151" w:rsidP="00B35151">
      <w:pPr>
        <w:pStyle w:val="Lijstalinea"/>
        <w:spacing w:line="276" w:lineRule="auto"/>
        <w:rPr>
          <w:rFonts w:ascii="Arial" w:eastAsia="Times New Roman" w:hAnsi="Arial" w:cs="Arial"/>
          <w:sz w:val="22"/>
          <w:szCs w:val="22"/>
          <w:lang w:eastAsia="nl-NL"/>
        </w:rPr>
      </w:pPr>
      <w:r>
        <w:rPr>
          <w:rFonts w:ascii="Arial" w:eastAsia="Times New Roman" w:hAnsi="Arial" w:cs="Arial"/>
          <w:sz w:val="22"/>
          <w:szCs w:val="22"/>
          <w:lang w:eastAsia="nl-NL"/>
        </w:rPr>
        <w:t xml:space="preserve">Werkgebied: </w:t>
      </w:r>
      <w:r w:rsidRPr="00B35151">
        <w:rPr>
          <w:rFonts w:ascii="Arial" w:eastAsia="Times New Roman" w:hAnsi="Arial" w:cs="Arial"/>
          <w:sz w:val="22"/>
          <w:szCs w:val="22"/>
          <w:lang w:eastAsia="nl-NL"/>
        </w:rPr>
        <w:t>de gemeenten Alphen-Chaam, Baarle-Nassau, Dongen, Goirle, Gilze en Rijen, Heusden (kernen Heusden, Drunen en Elshout), Hilvarenbeek, Loon op Zand, Oisterwijk (kernen Moergestel, Haaren en Heukelom), Tilburg en Waalwijk.</w:t>
      </w:r>
    </w:p>
    <w:p w14:paraId="2D5306F7" w14:textId="78E0F998" w:rsidR="00FB62F7" w:rsidRPr="00FB62F7" w:rsidRDefault="00FB62F7" w:rsidP="00B35151">
      <w:pPr>
        <w:pStyle w:val="Lijstalinea"/>
        <w:spacing w:line="276" w:lineRule="auto"/>
        <w:rPr>
          <w:rFonts w:ascii="Arial" w:eastAsia="Times New Roman" w:hAnsi="Arial" w:cs="Arial"/>
          <w:sz w:val="22"/>
          <w:szCs w:val="22"/>
          <w:lang w:eastAsia="nl-NL"/>
        </w:rPr>
      </w:pPr>
    </w:p>
    <w:p w14:paraId="540EE85F" w14:textId="2ECD95CD" w:rsidR="001738EF" w:rsidRDefault="009926AF" w:rsidP="001748E2">
      <w:pPr>
        <w:pStyle w:val="Lijstalinea"/>
        <w:numPr>
          <w:ilvl w:val="0"/>
          <w:numId w:val="23"/>
        </w:numPr>
        <w:spacing w:line="276" w:lineRule="auto"/>
        <w:rPr>
          <w:rFonts w:ascii="Arial" w:eastAsia="Times New Roman" w:hAnsi="Arial" w:cs="Arial"/>
          <w:sz w:val="22"/>
          <w:szCs w:val="22"/>
          <w:lang w:eastAsia="nl-NL"/>
        </w:rPr>
      </w:pPr>
      <w:r w:rsidRPr="00FB62F7">
        <w:rPr>
          <w:rFonts w:ascii="Arial" w:eastAsia="Times New Roman" w:hAnsi="Arial" w:cs="Arial"/>
          <w:sz w:val="22"/>
          <w:szCs w:val="22"/>
          <w:lang w:eastAsia="nl-NL"/>
        </w:rPr>
        <w:t xml:space="preserve">Het project levert een positieve bijdrage aan de zelfredzaamheid, veerkracht en het sociale netwerk van de inwoners </w:t>
      </w:r>
      <w:r w:rsidR="00FB62F7" w:rsidRPr="00FB62F7">
        <w:rPr>
          <w:rFonts w:ascii="Arial" w:eastAsia="Times New Roman" w:hAnsi="Arial" w:cs="Arial"/>
          <w:sz w:val="22"/>
          <w:szCs w:val="22"/>
          <w:lang w:eastAsia="nl-NL"/>
        </w:rPr>
        <w:t>en</w:t>
      </w:r>
      <w:r w:rsidRPr="00FB62F7">
        <w:rPr>
          <w:rFonts w:ascii="Arial" w:eastAsia="Times New Roman" w:hAnsi="Arial" w:cs="Arial"/>
          <w:sz w:val="22"/>
          <w:szCs w:val="22"/>
          <w:lang w:eastAsia="nl-NL"/>
        </w:rPr>
        <w:t xml:space="preserve"> aan </w:t>
      </w:r>
      <w:r w:rsidR="00FB62F7" w:rsidRPr="00FB62F7">
        <w:rPr>
          <w:rFonts w:ascii="Arial" w:eastAsia="Times New Roman" w:hAnsi="Arial" w:cs="Arial"/>
          <w:sz w:val="22"/>
          <w:szCs w:val="22"/>
          <w:lang w:eastAsia="nl-NL"/>
        </w:rPr>
        <w:t>hun</w:t>
      </w:r>
      <w:r w:rsidRPr="00FB62F7">
        <w:rPr>
          <w:rFonts w:ascii="Arial" w:eastAsia="Times New Roman" w:hAnsi="Arial" w:cs="Arial"/>
          <w:sz w:val="22"/>
          <w:szCs w:val="22"/>
          <w:lang w:eastAsia="nl-NL"/>
        </w:rPr>
        <w:t xml:space="preserve"> gezondheid</w:t>
      </w:r>
      <w:r w:rsidR="00FB62F7" w:rsidRPr="00FB62F7">
        <w:rPr>
          <w:rFonts w:ascii="Arial" w:eastAsia="Times New Roman" w:hAnsi="Arial" w:cs="Arial"/>
          <w:sz w:val="22"/>
          <w:szCs w:val="22"/>
          <w:lang w:eastAsia="nl-NL"/>
        </w:rPr>
        <w:t>.</w:t>
      </w:r>
      <w:r w:rsidRPr="00FB62F7">
        <w:rPr>
          <w:rFonts w:ascii="Arial" w:eastAsia="Times New Roman" w:hAnsi="Arial" w:cs="Arial"/>
          <w:sz w:val="22"/>
          <w:szCs w:val="22"/>
          <w:lang w:eastAsia="nl-NL"/>
        </w:rPr>
        <w:t xml:space="preserve"> </w:t>
      </w:r>
    </w:p>
    <w:p w14:paraId="23CA2CD0" w14:textId="77777777" w:rsidR="00FB62F7" w:rsidRPr="00FB62F7" w:rsidRDefault="00FB62F7" w:rsidP="00FB62F7">
      <w:pPr>
        <w:spacing w:line="276" w:lineRule="auto"/>
        <w:rPr>
          <w:rFonts w:ascii="Arial" w:eastAsia="Times New Roman" w:hAnsi="Arial" w:cs="Arial"/>
          <w:sz w:val="22"/>
          <w:szCs w:val="22"/>
          <w:lang w:eastAsia="nl-NL"/>
        </w:rPr>
      </w:pPr>
    </w:p>
    <w:p w14:paraId="4C157D5C" w14:textId="1ED91FE0" w:rsidR="001738EF" w:rsidRPr="001738EF" w:rsidRDefault="001738EF" w:rsidP="001738EF">
      <w:pPr>
        <w:pStyle w:val="Lijstalinea"/>
        <w:numPr>
          <w:ilvl w:val="0"/>
          <w:numId w:val="23"/>
        </w:numPr>
        <w:spacing w:line="276" w:lineRule="auto"/>
        <w:rPr>
          <w:rFonts w:ascii="Arial" w:eastAsia="Times New Roman" w:hAnsi="Arial" w:cs="Arial"/>
          <w:sz w:val="22"/>
          <w:szCs w:val="22"/>
          <w:lang w:eastAsia="nl-NL"/>
        </w:rPr>
      </w:pPr>
      <w:r>
        <w:rPr>
          <w:rFonts w:ascii="Arial" w:eastAsia="Times New Roman" w:hAnsi="Arial" w:cs="Arial"/>
          <w:sz w:val="22"/>
          <w:szCs w:val="22"/>
          <w:lang w:eastAsia="nl-NL"/>
        </w:rPr>
        <w:t>Het project b</w:t>
      </w:r>
      <w:r w:rsidRPr="006B6F96">
        <w:rPr>
          <w:rFonts w:ascii="Arial" w:eastAsia="Times New Roman" w:hAnsi="Arial" w:cs="Arial"/>
          <w:sz w:val="22"/>
          <w:szCs w:val="22"/>
          <w:lang w:eastAsia="nl-NL"/>
        </w:rPr>
        <w:t>evordert sociaal-maatschappelijke binding, ontmoeting, welzijn en/of leefbaarheid in de lokale samenleving.</w:t>
      </w:r>
    </w:p>
    <w:p w14:paraId="302C2BE6" w14:textId="77777777" w:rsidR="009926AF" w:rsidRPr="006B6F96" w:rsidRDefault="009926AF" w:rsidP="009926AF">
      <w:pPr>
        <w:pStyle w:val="Lijstalinea"/>
        <w:rPr>
          <w:rFonts w:ascii="Arial" w:eastAsia="Times New Roman" w:hAnsi="Arial" w:cs="Arial"/>
          <w:sz w:val="22"/>
          <w:szCs w:val="22"/>
          <w:lang w:eastAsia="nl-NL"/>
        </w:rPr>
      </w:pPr>
    </w:p>
    <w:p w14:paraId="299CDD83" w14:textId="77777777" w:rsidR="009926AF" w:rsidRDefault="009926AF" w:rsidP="009926AF">
      <w:pPr>
        <w:pStyle w:val="Lijstalinea"/>
        <w:numPr>
          <w:ilvl w:val="0"/>
          <w:numId w:val="23"/>
        </w:numPr>
        <w:spacing w:line="276" w:lineRule="auto"/>
        <w:rPr>
          <w:rFonts w:ascii="Arial" w:eastAsia="Times New Roman" w:hAnsi="Arial" w:cs="Arial"/>
          <w:sz w:val="22"/>
          <w:szCs w:val="22"/>
          <w:lang w:eastAsia="nl-NL"/>
        </w:rPr>
      </w:pPr>
      <w:r>
        <w:rPr>
          <w:rFonts w:ascii="Arial" w:eastAsia="Times New Roman" w:hAnsi="Arial" w:cs="Arial"/>
          <w:sz w:val="22"/>
          <w:szCs w:val="22"/>
          <w:lang w:eastAsia="nl-NL"/>
        </w:rPr>
        <w:t>Het project o</w:t>
      </w:r>
      <w:r w:rsidRPr="006B6F96">
        <w:rPr>
          <w:rFonts w:ascii="Arial" w:eastAsia="Times New Roman" w:hAnsi="Arial" w:cs="Arial"/>
          <w:sz w:val="22"/>
          <w:szCs w:val="22"/>
          <w:lang w:eastAsia="nl-NL"/>
        </w:rPr>
        <w:t xml:space="preserve">mvat haalbare doelstellingen, een plan van aanpak en </w:t>
      </w:r>
      <w:r>
        <w:rPr>
          <w:rFonts w:ascii="Arial" w:eastAsia="Times New Roman" w:hAnsi="Arial" w:cs="Arial"/>
          <w:sz w:val="22"/>
          <w:szCs w:val="22"/>
          <w:lang w:eastAsia="nl-NL"/>
        </w:rPr>
        <w:t xml:space="preserve">een </w:t>
      </w:r>
      <w:r w:rsidRPr="006B6F96">
        <w:rPr>
          <w:rFonts w:ascii="Arial" w:eastAsia="Times New Roman" w:hAnsi="Arial" w:cs="Arial"/>
          <w:sz w:val="22"/>
          <w:szCs w:val="22"/>
          <w:lang w:eastAsia="nl-NL"/>
        </w:rPr>
        <w:t>deugdelijke begroting en dekkingsplan.</w:t>
      </w:r>
    </w:p>
    <w:p w14:paraId="01EAC4F5" w14:textId="77777777" w:rsidR="009926AF" w:rsidRPr="006B6F96" w:rsidRDefault="009926AF" w:rsidP="009926AF">
      <w:pPr>
        <w:pStyle w:val="Lijstalinea"/>
        <w:rPr>
          <w:rFonts w:ascii="Arial" w:eastAsia="Times New Roman" w:hAnsi="Arial" w:cs="Arial"/>
          <w:sz w:val="22"/>
          <w:szCs w:val="22"/>
          <w:lang w:eastAsia="nl-NL"/>
        </w:rPr>
      </w:pPr>
    </w:p>
    <w:p w14:paraId="2692A0BB" w14:textId="719C8FD6" w:rsidR="009926AF" w:rsidRDefault="009926AF" w:rsidP="009926AF">
      <w:pPr>
        <w:pStyle w:val="Lijstalinea"/>
        <w:numPr>
          <w:ilvl w:val="0"/>
          <w:numId w:val="23"/>
        </w:numPr>
        <w:spacing w:line="276" w:lineRule="auto"/>
        <w:rPr>
          <w:rFonts w:ascii="Arial" w:eastAsia="Times New Roman" w:hAnsi="Arial" w:cs="Arial"/>
          <w:sz w:val="22"/>
          <w:szCs w:val="22"/>
          <w:lang w:eastAsia="nl-NL"/>
        </w:rPr>
      </w:pPr>
      <w:r w:rsidRPr="006B6F96">
        <w:rPr>
          <w:rFonts w:ascii="Arial" w:eastAsia="Times New Roman" w:hAnsi="Arial" w:cs="Arial"/>
          <w:sz w:val="22"/>
          <w:szCs w:val="22"/>
          <w:lang w:eastAsia="nl-NL"/>
        </w:rPr>
        <w:t>Het projectinitiatief ligt bij vrijwilligers die in de uitvoering van activiteiten een substantiële bijdrage leveren. Financiering van professionals is alleen mogelijk voor de inzet voor ondersteuning en/of begeleiding van de vrijwilligers die naar ons oordeel benodigd en noodzakelijk is. Een evenwichtige verhouding tussen vrijwilligers en professionals dient voorop te staan en mag niet doorslaan ten gunste van professionals. Projecten waarin professionals overheersen dan wel in belangrijke mate aanwezig zijn</w:t>
      </w:r>
      <w:r w:rsidR="001738EF">
        <w:rPr>
          <w:rFonts w:ascii="Arial" w:eastAsia="Times New Roman" w:hAnsi="Arial" w:cs="Arial"/>
          <w:sz w:val="22"/>
          <w:szCs w:val="22"/>
          <w:lang w:eastAsia="nl-NL"/>
        </w:rPr>
        <w:t xml:space="preserve"> en de kosten bepalen</w:t>
      </w:r>
      <w:r w:rsidRPr="006B6F96">
        <w:rPr>
          <w:rFonts w:ascii="Arial" w:eastAsia="Times New Roman" w:hAnsi="Arial" w:cs="Arial"/>
          <w:sz w:val="22"/>
          <w:szCs w:val="22"/>
          <w:lang w:eastAsia="nl-NL"/>
        </w:rPr>
        <w:t>, worden afgewezen; de inzet van vrijwilligers dient altijd hoofdbestanddeel te vormen bij uitvoering van activiteiten.</w:t>
      </w:r>
    </w:p>
    <w:p w14:paraId="3F008A0B" w14:textId="77777777" w:rsidR="001738EF" w:rsidRPr="001738EF" w:rsidRDefault="001738EF" w:rsidP="001738EF">
      <w:pPr>
        <w:pStyle w:val="Lijstalinea"/>
        <w:rPr>
          <w:rFonts w:ascii="Arial" w:eastAsia="Times New Roman" w:hAnsi="Arial" w:cs="Arial"/>
          <w:sz w:val="22"/>
          <w:szCs w:val="22"/>
          <w:lang w:eastAsia="nl-NL"/>
        </w:rPr>
      </w:pPr>
    </w:p>
    <w:p w14:paraId="77C025DA" w14:textId="00120E56" w:rsidR="001738EF" w:rsidRDefault="001738EF" w:rsidP="001738EF">
      <w:pPr>
        <w:pStyle w:val="Lijstalinea"/>
        <w:numPr>
          <w:ilvl w:val="0"/>
          <w:numId w:val="23"/>
        </w:numPr>
        <w:spacing w:line="276" w:lineRule="auto"/>
        <w:rPr>
          <w:rFonts w:ascii="Arial" w:eastAsia="Times New Roman" w:hAnsi="Arial" w:cs="Arial"/>
          <w:sz w:val="22"/>
          <w:szCs w:val="22"/>
          <w:lang w:eastAsia="nl-NL"/>
        </w:rPr>
      </w:pPr>
      <w:r>
        <w:rPr>
          <w:rFonts w:ascii="Arial" w:eastAsia="Times New Roman" w:hAnsi="Arial" w:cs="Arial"/>
          <w:sz w:val="22"/>
          <w:szCs w:val="22"/>
          <w:lang w:eastAsia="nl-NL"/>
        </w:rPr>
        <w:t>Projecten worden beoordeeld op duurzaamheid, blijvende waarde en structurele inbedding.</w:t>
      </w:r>
    </w:p>
    <w:p w14:paraId="2B54BD50" w14:textId="77777777" w:rsidR="001738EF" w:rsidRPr="00056ACD" w:rsidRDefault="001738EF" w:rsidP="00056ACD">
      <w:pPr>
        <w:spacing w:line="276" w:lineRule="auto"/>
        <w:rPr>
          <w:rFonts w:ascii="Arial" w:eastAsia="Times New Roman" w:hAnsi="Arial" w:cs="Arial"/>
          <w:sz w:val="22"/>
          <w:szCs w:val="22"/>
          <w:lang w:eastAsia="nl-NL"/>
        </w:rPr>
      </w:pPr>
    </w:p>
    <w:p w14:paraId="1B82FA15" w14:textId="77777777" w:rsidR="00B35151" w:rsidRDefault="009926AF" w:rsidP="00C359F9">
      <w:pPr>
        <w:pStyle w:val="Lijstalinea"/>
        <w:numPr>
          <w:ilvl w:val="0"/>
          <w:numId w:val="23"/>
        </w:numPr>
        <w:spacing w:line="276" w:lineRule="auto"/>
        <w:rPr>
          <w:rFonts w:ascii="Arial" w:eastAsia="Times New Roman" w:hAnsi="Arial" w:cs="Arial"/>
          <w:sz w:val="22"/>
          <w:szCs w:val="22"/>
          <w:lang w:eastAsia="nl-NL"/>
        </w:rPr>
      </w:pPr>
      <w:r w:rsidRPr="00B35151">
        <w:rPr>
          <w:rFonts w:ascii="Arial" w:eastAsia="Times New Roman" w:hAnsi="Arial" w:cs="Arial"/>
          <w:sz w:val="22"/>
          <w:szCs w:val="22"/>
          <w:lang w:eastAsia="nl-NL"/>
        </w:rPr>
        <w:t xml:space="preserve">Bij projecten boven de € </w:t>
      </w:r>
      <w:r w:rsidR="001738EF" w:rsidRPr="00B35151">
        <w:rPr>
          <w:rFonts w:ascii="Arial" w:eastAsia="Times New Roman" w:hAnsi="Arial" w:cs="Arial"/>
          <w:sz w:val="22"/>
          <w:szCs w:val="22"/>
          <w:lang w:eastAsia="nl-NL"/>
        </w:rPr>
        <w:t>5.000</w:t>
      </w:r>
      <w:r w:rsidRPr="00B35151">
        <w:rPr>
          <w:rFonts w:ascii="Arial" w:eastAsia="Times New Roman" w:hAnsi="Arial" w:cs="Arial"/>
          <w:sz w:val="22"/>
          <w:szCs w:val="22"/>
          <w:lang w:eastAsia="nl-NL"/>
        </w:rPr>
        <w:t xml:space="preserve"> zorgt de aanvrager voor een medefinanciering</w:t>
      </w:r>
      <w:r w:rsidR="00B35151">
        <w:rPr>
          <w:rFonts w:ascii="Arial" w:eastAsia="Times New Roman" w:hAnsi="Arial" w:cs="Arial"/>
          <w:sz w:val="22"/>
          <w:szCs w:val="22"/>
          <w:lang w:eastAsia="nl-NL"/>
        </w:rPr>
        <w:t>.</w:t>
      </w:r>
    </w:p>
    <w:p w14:paraId="6C9F4A61" w14:textId="21FA545B" w:rsidR="009926AF" w:rsidRPr="00B35151" w:rsidRDefault="009926AF" w:rsidP="00B35151">
      <w:pPr>
        <w:spacing w:line="276" w:lineRule="auto"/>
        <w:rPr>
          <w:rFonts w:ascii="Arial" w:eastAsia="Times New Roman" w:hAnsi="Arial" w:cs="Arial"/>
          <w:sz w:val="22"/>
          <w:szCs w:val="22"/>
          <w:lang w:eastAsia="nl-NL"/>
        </w:rPr>
      </w:pPr>
      <w:r w:rsidRPr="00B35151">
        <w:rPr>
          <w:rFonts w:ascii="Arial" w:eastAsia="Times New Roman" w:hAnsi="Arial" w:cs="Arial"/>
          <w:sz w:val="22"/>
          <w:szCs w:val="22"/>
          <w:lang w:eastAsia="nl-NL"/>
        </w:rPr>
        <w:t xml:space="preserve"> </w:t>
      </w:r>
    </w:p>
    <w:p w14:paraId="35F567B2" w14:textId="4A95AD72" w:rsidR="009926AF" w:rsidRDefault="009926AF" w:rsidP="001738EF">
      <w:pPr>
        <w:pStyle w:val="Lijstalinea"/>
        <w:numPr>
          <w:ilvl w:val="0"/>
          <w:numId w:val="23"/>
        </w:numPr>
        <w:spacing w:line="276" w:lineRule="auto"/>
        <w:rPr>
          <w:rFonts w:ascii="Arial" w:eastAsia="Times New Roman" w:hAnsi="Arial" w:cs="Arial"/>
          <w:sz w:val="22"/>
          <w:szCs w:val="22"/>
          <w:lang w:eastAsia="nl-NL"/>
        </w:rPr>
      </w:pPr>
      <w:r w:rsidRPr="001738EF">
        <w:rPr>
          <w:rFonts w:ascii="Arial" w:eastAsia="Times New Roman" w:hAnsi="Arial" w:cs="Arial"/>
          <w:sz w:val="22"/>
          <w:szCs w:val="22"/>
          <w:lang w:eastAsia="nl-NL"/>
        </w:rPr>
        <w:t>StEM vergoedt geen financiering van onroerende goederen en daarmede samenhangende of verbonden zaken zoals (de huur van) gebouwen, grond, speelterrein, installaties, en verbouwingen. Wel kunnen aanvullende voorzieningen die noodzakelijk zijn om het ontmoeten mogelijk te maken worden aangevraagd</w:t>
      </w:r>
      <w:r w:rsidR="00FB62F7">
        <w:rPr>
          <w:rFonts w:ascii="Arial" w:eastAsia="Times New Roman" w:hAnsi="Arial" w:cs="Arial"/>
          <w:sz w:val="22"/>
          <w:szCs w:val="22"/>
          <w:lang w:eastAsia="nl-NL"/>
        </w:rPr>
        <w:t>.</w:t>
      </w:r>
    </w:p>
    <w:p w14:paraId="7598DE80" w14:textId="77777777" w:rsidR="00FB62F7" w:rsidRPr="00FB62F7" w:rsidRDefault="00FB62F7" w:rsidP="00FB62F7">
      <w:pPr>
        <w:pStyle w:val="Lijstalinea"/>
        <w:rPr>
          <w:rFonts w:ascii="Arial" w:eastAsia="Times New Roman" w:hAnsi="Arial" w:cs="Arial"/>
          <w:sz w:val="22"/>
          <w:szCs w:val="22"/>
          <w:lang w:eastAsia="nl-NL"/>
        </w:rPr>
      </w:pPr>
    </w:p>
    <w:p w14:paraId="386986EF" w14:textId="674F33A3" w:rsidR="009926AF" w:rsidRDefault="009926AF" w:rsidP="00FB62F7">
      <w:pPr>
        <w:pStyle w:val="Lijstalinea"/>
        <w:numPr>
          <w:ilvl w:val="0"/>
          <w:numId w:val="23"/>
        </w:numPr>
        <w:spacing w:line="276" w:lineRule="auto"/>
        <w:rPr>
          <w:rFonts w:ascii="Arial" w:eastAsia="Times New Roman" w:hAnsi="Arial" w:cs="Arial"/>
          <w:sz w:val="22"/>
          <w:szCs w:val="22"/>
          <w:lang w:eastAsia="nl-NL"/>
        </w:rPr>
      </w:pPr>
      <w:r w:rsidRPr="00FB62F7">
        <w:rPr>
          <w:rFonts w:ascii="Arial" w:eastAsia="Times New Roman" w:hAnsi="Arial" w:cs="Arial"/>
          <w:sz w:val="22"/>
          <w:szCs w:val="22"/>
          <w:lang w:eastAsia="nl-NL"/>
        </w:rPr>
        <w:t xml:space="preserve">De investering vindt in de toekomst plaats. De periode tussen toewijzing van de financiële bijdrage en aanvang van het project is niet meer dan 1 jaar. In </w:t>
      </w:r>
      <w:r w:rsidRPr="00FB62F7">
        <w:rPr>
          <w:rFonts w:ascii="Arial" w:eastAsia="Times New Roman" w:hAnsi="Arial" w:cs="Arial"/>
          <w:sz w:val="22"/>
          <w:szCs w:val="22"/>
          <w:lang w:eastAsia="nl-NL"/>
        </w:rPr>
        <w:lastRenderedPageBreak/>
        <w:t>faseringen opgedeelde projecten worden als eenmalig beschouwd. Er is geen doorlopende en/of structurele toekenning mogelijk: een toekenning geldt voor maximaal 1 jaar.</w:t>
      </w:r>
      <w:r w:rsidR="00DF340C">
        <w:rPr>
          <w:rFonts w:ascii="Arial" w:eastAsia="Times New Roman" w:hAnsi="Arial" w:cs="Arial"/>
          <w:sz w:val="22"/>
          <w:szCs w:val="22"/>
          <w:lang w:eastAsia="nl-NL"/>
        </w:rPr>
        <w:t xml:space="preserve"> </w:t>
      </w:r>
    </w:p>
    <w:p w14:paraId="29A410EC" w14:textId="77777777" w:rsidR="00FB62F7" w:rsidRPr="00FB62F7" w:rsidRDefault="00FB62F7" w:rsidP="00FB62F7">
      <w:pPr>
        <w:pStyle w:val="Lijstalinea"/>
        <w:rPr>
          <w:rFonts w:ascii="Arial" w:eastAsia="Times New Roman" w:hAnsi="Arial" w:cs="Arial"/>
          <w:sz w:val="22"/>
          <w:szCs w:val="22"/>
          <w:lang w:eastAsia="nl-NL"/>
        </w:rPr>
      </w:pPr>
    </w:p>
    <w:p w14:paraId="26ED2EAB" w14:textId="1E5D387C" w:rsidR="009926AF" w:rsidRDefault="009926AF" w:rsidP="00FB62F7">
      <w:pPr>
        <w:pStyle w:val="Lijstalinea"/>
        <w:numPr>
          <w:ilvl w:val="0"/>
          <w:numId w:val="23"/>
        </w:numPr>
        <w:spacing w:line="276" w:lineRule="auto"/>
        <w:rPr>
          <w:rFonts w:ascii="Arial" w:eastAsia="Times New Roman" w:hAnsi="Arial" w:cs="Arial"/>
          <w:sz w:val="22"/>
          <w:szCs w:val="22"/>
          <w:lang w:eastAsia="nl-NL"/>
        </w:rPr>
      </w:pPr>
      <w:r w:rsidRPr="00FB62F7">
        <w:rPr>
          <w:rFonts w:ascii="Arial" w:eastAsia="Times New Roman" w:hAnsi="Arial" w:cs="Arial"/>
          <w:sz w:val="22"/>
          <w:szCs w:val="22"/>
          <w:lang w:eastAsia="nl-NL"/>
        </w:rPr>
        <w:t>Een project kan slechts 1 maal in aanmerking komen voor een financiële bijdrage. Herhalingen van het project worden in principe niet gehonoreerd.</w:t>
      </w:r>
    </w:p>
    <w:p w14:paraId="1EAC16C9" w14:textId="77777777" w:rsidR="00FB62F7" w:rsidRPr="00FB62F7" w:rsidRDefault="00FB62F7" w:rsidP="00FB62F7">
      <w:pPr>
        <w:pStyle w:val="Lijstalinea"/>
        <w:rPr>
          <w:rFonts w:ascii="Arial" w:eastAsia="Times New Roman" w:hAnsi="Arial" w:cs="Arial"/>
          <w:sz w:val="22"/>
          <w:szCs w:val="22"/>
          <w:lang w:eastAsia="nl-NL"/>
        </w:rPr>
      </w:pPr>
    </w:p>
    <w:p w14:paraId="3329FE80" w14:textId="2D372C60" w:rsidR="001738EF" w:rsidRDefault="009926AF" w:rsidP="00FB62F7">
      <w:pPr>
        <w:pStyle w:val="Lijstalinea"/>
        <w:numPr>
          <w:ilvl w:val="0"/>
          <w:numId w:val="23"/>
        </w:numPr>
        <w:spacing w:line="276" w:lineRule="auto"/>
        <w:rPr>
          <w:rFonts w:ascii="Arial" w:eastAsia="Times New Roman" w:hAnsi="Arial" w:cs="Arial"/>
          <w:sz w:val="22"/>
          <w:szCs w:val="22"/>
          <w:lang w:eastAsia="nl-NL"/>
        </w:rPr>
      </w:pPr>
      <w:r w:rsidRPr="00FB62F7">
        <w:rPr>
          <w:rFonts w:ascii="Arial" w:eastAsia="Times New Roman" w:hAnsi="Arial" w:cs="Arial"/>
          <w:sz w:val="22"/>
          <w:szCs w:val="22"/>
          <w:lang w:eastAsia="nl-NL"/>
        </w:rPr>
        <w:t>Public Relations en promotie. Bij de publiciteit rondom het project wordt StEM onder de aandacht gebracht.</w:t>
      </w:r>
      <w:r w:rsidR="00DF340C">
        <w:rPr>
          <w:rFonts w:ascii="Arial" w:eastAsia="Times New Roman" w:hAnsi="Arial" w:cs="Arial"/>
          <w:sz w:val="22"/>
          <w:szCs w:val="22"/>
          <w:lang w:eastAsia="nl-NL"/>
        </w:rPr>
        <w:t xml:space="preserve"> </w:t>
      </w:r>
      <w:proofErr w:type="gramStart"/>
      <w:r w:rsidR="00DF340C">
        <w:rPr>
          <w:rFonts w:ascii="Arial" w:eastAsia="Times New Roman" w:hAnsi="Arial" w:cs="Arial"/>
          <w:sz w:val="22"/>
          <w:szCs w:val="22"/>
          <w:lang w:eastAsia="nl-NL"/>
        </w:rPr>
        <w:t>Tevens</w:t>
      </w:r>
      <w:proofErr w:type="gramEnd"/>
      <w:r w:rsidR="00DF340C">
        <w:rPr>
          <w:rFonts w:ascii="Arial" w:eastAsia="Times New Roman" w:hAnsi="Arial" w:cs="Arial"/>
          <w:sz w:val="22"/>
          <w:szCs w:val="22"/>
          <w:lang w:eastAsia="nl-NL"/>
        </w:rPr>
        <w:t xml:space="preserve"> is </w:t>
      </w:r>
      <w:proofErr w:type="spellStart"/>
      <w:r w:rsidR="00DF340C">
        <w:rPr>
          <w:rFonts w:ascii="Arial" w:eastAsia="Times New Roman" w:hAnsi="Arial" w:cs="Arial"/>
          <w:sz w:val="22"/>
          <w:szCs w:val="22"/>
          <w:lang w:eastAsia="nl-NL"/>
        </w:rPr>
        <w:t>StEM</w:t>
      </w:r>
      <w:proofErr w:type="spellEnd"/>
      <w:r w:rsidR="00DF340C">
        <w:rPr>
          <w:rFonts w:ascii="Arial" w:eastAsia="Times New Roman" w:hAnsi="Arial" w:cs="Arial"/>
          <w:sz w:val="22"/>
          <w:szCs w:val="22"/>
          <w:lang w:eastAsia="nl-NL"/>
        </w:rPr>
        <w:t xml:space="preserve"> gerechtigd om het gesponsorde project voor eigen reclamedoeleinden te gebruiken</w:t>
      </w:r>
    </w:p>
    <w:p w14:paraId="18FEED6B" w14:textId="77777777" w:rsidR="00FB62F7" w:rsidRPr="00FB62F7" w:rsidRDefault="00FB62F7" w:rsidP="00FB62F7">
      <w:pPr>
        <w:pStyle w:val="Lijstalinea"/>
        <w:rPr>
          <w:rFonts w:ascii="Arial" w:eastAsia="Times New Roman" w:hAnsi="Arial" w:cs="Arial"/>
          <w:sz w:val="22"/>
          <w:szCs w:val="22"/>
          <w:lang w:eastAsia="nl-NL"/>
        </w:rPr>
      </w:pPr>
    </w:p>
    <w:p w14:paraId="26BED6AD" w14:textId="3EC3694D" w:rsidR="009926AF" w:rsidRDefault="001738EF" w:rsidP="00FB62F7">
      <w:pPr>
        <w:pStyle w:val="Lijstalinea"/>
        <w:numPr>
          <w:ilvl w:val="0"/>
          <w:numId w:val="23"/>
        </w:numPr>
        <w:spacing w:line="276" w:lineRule="auto"/>
        <w:rPr>
          <w:rFonts w:ascii="Arial" w:eastAsia="Times New Roman" w:hAnsi="Arial" w:cs="Arial"/>
          <w:sz w:val="22"/>
          <w:szCs w:val="22"/>
          <w:lang w:eastAsia="nl-NL"/>
        </w:rPr>
      </w:pPr>
      <w:r w:rsidRPr="00FB62F7">
        <w:rPr>
          <w:rFonts w:ascii="Arial" w:eastAsia="Times New Roman" w:hAnsi="Arial" w:cs="Arial"/>
          <w:sz w:val="22"/>
          <w:szCs w:val="22"/>
          <w:lang w:eastAsia="nl-NL"/>
        </w:rPr>
        <w:t>De aanvrager</w:t>
      </w:r>
      <w:r w:rsidR="009926AF" w:rsidRPr="00FB62F7">
        <w:rPr>
          <w:rFonts w:ascii="Arial" w:eastAsia="Times New Roman" w:hAnsi="Arial" w:cs="Arial"/>
          <w:sz w:val="22"/>
          <w:szCs w:val="22"/>
          <w:lang w:eastAsia="nl-NL"/>
        </w:rPr>
        <w:t xml:space="preserve"> brengt een verslag uit over de opzet en uitvoering van het project. Deze verantwoording, waarin de gegeven bedragen zijn opgenomen, ontvangen wij graag binnen 3 maanden na afronding van het project op </w:t>
      </w:r>
      <w:hyperlink r:id="rId10" w:history="1">
        <w:r w:rsidRPr="00FB62F7">
          <w:rPr>
            <w:rStyle w:val="Hyperlink"/>
            <w:rFonts w:ascii="Arial" w:eastAsia="Times New Roman" w:hAnsi="Arial" w:cs="Arial"/>
            <w:sz w:val="22"/>
            <w:szCs w:val="22"/>
            <w:lang w:eastAsia="nl-NL"/>
          </w:rPr>
          <w:t>info@stemfonds.nl</w:t>
        </w:r>
      </w:hyperlink>
      <w:r w:rsidRPr="00FB62F7">
        <w:rPr>
          <w:rFonts w:ascii="Arial" w:eastAsia="Times New Roman" w:hAnsi="Arial" w:cs="Arial"/>
          <w:sz w:val="22"/>
          <w:szCs w:val="22"/>
          <w:lang w:eastAsia="nl-NL"/>
        </w:rPr>
        <w:t xml:space="preserve">. </w:t>
      </w:r>
      <w:r w:rsidR="009926AF" w:rsidRPr="00FB62F7">
        <w:rPr>
          <w:rFonts w:ascii="Arial" w:eastAsia="Times New Roman" w:hAnsi="Arial" w:cs="Arial"/>
          <w:sz w:val="22"/>
          <w:szCs w:val="22"/>
          <w:lang w:eastAsia="nl-NL"/>
        </w:rPr>
        <w:t xml:space="preserve"> </w:t>
      </w:r>
      <w:r w:rsidRPr="00FB62F7">
        <w:rPr>
          <w:rFonts w:ascii="Arial" w:eastAsia="Times New Roman" w:hAnsi="Arial" w:cs="Arial"/>
          <w:sz w:val="22"/>
          <w:szCs w:val="22"/>
          <w:lang w:eastAsia="nl-NL"/>
        </w:rPr>
        <w:t>Wanneer</w:t>
      </w:r>
      <w:r w:rsidR="009926AF" w:rsidRPr="00FB62F7">
        <w:rPr>
          <w:rFonts w:ascii="Arial" w:eastAsia="Times New Roman" w:hAnsi="Arial" w:cs="Arial"/>
          <w:sz w:val="22"/>
          <w:szCs w:val="22"/>
          <w:lang w:eastAsia="nl-NL"/>
        </w:rPr>
        <w:t xml:space="preserve"> minder </w:t>
      </w:r>
      <w:r w:rsidRPr="00FB62F7">
        <w:rPr>
          <w:rFonts w:ascii="Arial" w:eastAsia="Times New Roman" w:hAnsi="Arial" w:cs="Arial"/>
          <w:sz w:val="22"/>
          <w:szCs w:val="22"/>
          <w:lang w:eastAsia="nl-NL"/>
        </w:rPr>
        <w:t>is</w:t>
      </w:r>
      <w:r w:rsidR="009926AF" w:rsidRPr="00FB62F7">
        <w:rPr>
          <w:rFonts w:ascii="Arial" w:eastAsia="Times New Roman" w:hAnsi="Arial" w:cs="Arial"/>
          <w:sz w:val="22"/>
          <w:szCs w:val="22"/>
          <w:lang w:eastAsia="nl-NL"/>
        </w:rPr>
        <w:t xml:space="preserve"> uitgegeven dan begroot, behoudt StEM zich het recht voor om het bedrag terug te vorderen.</w:t>
      </w:r>
      <w:r w:rsidR="00DF340C">
        <w:rPr>
          <w:rFonts w:ascii="Arial" w:eastAsia="Times New Roman" w:hAnsi="Arial" w:cs="Arial"/>
          <w:sz w:val="22"/>
          <w:szCs w:val="22"/>
          <w:lang w:eastAsia="nl-NL"/>
        </w:rPr>
        <w:t xml:space="preserve"> Ook wanneer men zich zonder overleg met </w:t>
      </w:r>
      <w:proofErr w:type="spellStart"/>
      <w:r w:rsidR="00DF340C">
        <w:rPr>
          <w:rFonts w:ascii="Arial" w:eastAsia="Times New Roman" w:hAnsi="Arial" w:cs="Arial"/>
          <w:sz w:val="22"/>
          <w:szCs w:val="22"/>
          <w:lang w:eastAsia="nl-NL"/>
        </w:rPr>
        <w:t>StEM</w:t>
      </w:r>
      <w:proofErr w:type="spellEnd"/>
      <w:r w:rsidR="00DF340C">
        <w:rPr>
          <w:rFonts w:ascii="Arial" w:eastAsia="Times New Roman" w:hAnsi="Arial" w:cs="Arial"/>
          <w:sz w:val="22"/>
          <w:szCs w:val="22"/>
          <w:lang w:eastAsia="nl-NL"/>
        </w:rPr>
        <w:t xml:space="preserve"> niet houdt aan de overeenkomst kan terugvordering van de (deel) bijdrage plaatsvinden.</w:t>
      </w:r>
    </w:p>
    <w:p w14:paraId="0411190A" w14:textId="77777777" w:rsidR="00FB62F7" w:rsidRPr="00FB62F7" w:rsidRDefault="00FB62F7" w:rsidP="00FB62F7">
      <w:pPr>
        <w:pStyle w:val="Lijstalinea"/>
        <w:rPr>
          <w:rFonts w:ascii="Arial" w:eastAsia="Times New Roman" w:hAnsi="Arial" w:cs="Arial"/>
          <w:sz w:val="22"/>
          <w:szCs w:val="22"/>
          <w:lang w:eastAsia="nl-NL"/>
        </w:rPr>
      </w:pPr>
    </w:p>
    <w:p w14:paraId="31CBB8C0" w14:textId="45040BF3" w:rsidR="009926AF" w:rsidRDefault="009926AF" w:rsidP="00FB62F7">
      <w:pPr>
        <w:pStyle w:val="Lijstalinea"/>
        <w:numPr>
          <w:ilvl w:val="0"/>
          <w:numId w:val="23"/>
        </w:numPr>
        <w:spacing w:line="276" w:lineRule="auto"/>
        <w:rPr>
          <w:rFonts w:ascii="Arial" w:eastAsia="Times New Roman" w:hAnsi="Arial" w:cs="Arial"/>
          <w:sz w:val="22"/>
          <w:szCs w:val="22"/>
          <w:lang w:eastAsia="nl-NL"/>
        </w:rPr>
      </w:pPr>
      <w:r w:rsidRPr="00FB62F7">
        <w:rPr>
          <w:rFonts w:ascii="Arial" w:eastAsia="Times New Roman" w:hAnsi="Arial" w:cs="Arial"/>
          <w:sz w:val="22"/>
          <w:szCs w:val="22"/>
          <w:lang w:eastAsia="nl-NL"/>
        </w:rPr>
        <w:t>Projectaanvragen worden beoordeeld aan de hand van de opgestelde criteria. Voor een goede beoordeling kan extra informatie worden opgevraagd. Indien een projectaanvraag geheel of gedeeltelijk wordt afgewezen zal de afwijzing worden gemotiveerd. Tegen een negatieve beslissing kan niet in beroep worden gegaan.</w:t>
      </w:r>
    </w:p>
    <w:p w14:paraId="79223CAD" w14:textId="77777777" w:rsidR="00FB62F7" w:rsidRPr="00FB62F7" w:rsidRDefault="00FB62F7" w:rsidP="00FB62F7">
      <w:pPr>
        <w:pStyle w:val="Lijstalinea"/>
        <w:rPr>
          <w:rFonts w:ascii="Arial" w:eastAsia="Times New Roman" w:hAnsi="Arial" w:cs="Arial"/>
          <w:sz w:val="22"/>
          <w:szCs w:val="22"/>
          <w:lang w:eastAsia="nl-NL"/>
        </w:rPr>
      </w:pPr>
    </w:p>
    <w:p w14:paraId="6E010C07" w14:textId="1DF1E374" w:rsidR="009926AF" w:rsidRPr="00FB62F7" w:rsidRDefault="009926AF" w:rsidP="00FB62F7">
      <w:pPr>
        <w:pStyle w:val="Lijstalinea"/>
        <w:numPr>
          <w:ilvl w:val="0"/>
          <w:numId w:val="23"/>
        </w:numPr>
        <w:spacing w:line="276" w:lineRule="auto"/>
        <w:rPr>
          <w:rFonts w:ascii="Arial" w:eastAsia="Times New Roman" w:hAnsi="Arial" w:cs="Arial"/>
          <w:sz w:val="22"/>
          <w:szCs w:val="22"/>
          <w:lang w:eastAsia="nl-NL"/>
        </w:rPr>
      </w:pPr>
      <w:r w:rsidRPr="00FB62F7">
        <w:rPr>
          <w:rFonts w:ascii="Arial" w:eastAsia="Times New Roman" w:hAnsi="Arial" w:cs="Arial"/>
          <w:sz w:val="22"/>
          <w:szCs w:val="22"/>
          <w:lang w:eastAsia="nl-NL"/>
        </w:rPr>
        <w:t>Bij onvoorziene omstandigheden die niet door dit toetsingskader worden gedekt beslist het bestuur.</w:t>
      </w:r>
    </w:p>
    <w:p w14:paraId="39376826" w14:textId="77777777" w:rsidR="009926AF" w:rsidRDefault="009926AF" w:rsidP="009926AF">
      <w:pPr>
        <w:spacing w:line="276" w:lineRule="auto"/>
        <w:rPr>
          <w:rFonts w:ascii="Arial" w:hAnsi="Arial" w:cs="Arial"/>
          <w:sz w:val="22"/>
          <w:szCs w:val="22"/>
        </w:rPr>
      </w:pPr>
    </w:p>
    <w:p w14:paraId="19FB5E96" w14:textId="77777777" w:rsidR="009926AF" w:rsidRDefault="009926AF" w:rsidP="009926AF">
      <w:pPr>
        <w:spacing w:line="276" w:lineRule="auto"/>
        <w:rPr>
          <w:rFonts w:ascii="Arial" w:hAnsi="Arial" w:cs="Arial"/>
          <w:sz w:val="22"/>
          <w:szCs w:val="22"/>
        </w:rPr>
      </w:pPr>
    </w:p>
    <w:p w14:paraId="3824F04B" w14:textId="273020DA" w:rsidR="009926AF" w:rsidRDefault="009926AF" w:rsidP="002445F8">
      <w:pPr>
        <w:rPr>
          <w:rFonts w:ascii="Arial" w:hAnsi="Arial" w:cs="Arial"/>
          <w:sz w:val="22"/>
          <w:szCs w:val="22"/>
        </w:rPr>
      </w:pPr>
    </w:p>
    <w:p w14:paraId="670C8F78" w14:textId="77777777" w:rsidR="00DF340C" w:rsidRDefault="00DF340C" w:rsidP="002445F8">
      <w:pPr>
        <w:rPr>
          <w:rFonts w:ascii="Arial" w:hAnsi="Arial" w:cs="Arial"/>
          <w:sz w:val="22"/>
          <w:szCs w:val="22"/>
        </w:rPr>
      </w:pPr>
    </w:p>
    <w:p w14:paraId="69948E07" w14:textId="77777777" w:rsidR="00DF340C" w:rsidRDefault="00DF340C" w:rsidP="002445F8">
      <w:pPr>
        <w:rPr>
          <w:rFonts w:ascii="Arial" w:hAnsi="Arial" w:cs="Arial"/>
          <w:sz w:val="22"/>
          <w:szCs w:val="22"/>
        </w:rPr>
      </w:pPr>
    </w:p>
    <w:p w14:paraId="05FEB3AC" w14:textId="77777777" w:rsidR="00DF340C" w:rsidRDefault="00DF340C" w:rsidP="002445F8">
      <w:pPr>
        <w:rPr>
          <w:rFonts w:ascii="Arial" w:hAnsi="Arial" w:cs="Arial"/>
          <w:sz w:val="22"/>
          <w:szCs w:val="22"/>
        </w:rPr>
      </w:pPr>
    </w:p>
    <w:p w14:paraId="78A558A7" w14:textId="77777777" w:rsidR="00DF340C" w:rsidRDefault="00DF340C" w:rsidP="002445F8">
      <w:pPr>
        <w:rPr>
          <w:rFonts w:ascii="Arial" w:hAnsi="Arial" w:cs="Arial"/>
          <w:sz w:val="22"/>
          <w:szCs w:val="22"/>
        </w:rPr>
      </w:pPr>
    </w:p>
    <w:p w14:paraId="0FA85E81" w14:textId="77777777" w:rsidR="00DF340C" w:rsidRDefault="00DF340C" w:rsidP="002445F8">
      <w:pPr>
        <w:rPr>
          <w:rFonts w:ascii="Arial" w:hAnsi="Arial" w:cs="Arial"/>
          <w:sz w:val="22"/>
          <w:szCs w:val="22"/>
        </w:rPr>
      </w:pPr>
    </w:p>
    <w:p w14:paraId="716D924F" w14:textId="77777777" w:rsidR="00DF340C" w:rsidRDefault="00DF340C" w:rsidP="002445F8">
      <w:pPr>
        <w:rPr>
          <w:rFonts w:ascii="Arial" w:hAnsi="Arial" w:cs="Arial"/>
          <w:sz w:val="22"/>
          <w:szCs w:val="22"/>
        </w:rPr>
      </w:pPr>
    </w:p>
    <w:p w14:paraId="03EA99C2" w14:textId="77777777" w:rsidR="00DF340C" w:rsidRDefault="00DF340C" w:rsidP="002445F8">
      <w:pPr>
        <w:rPr>
          <w:rFonts w:ascii="Arial" w:hAnsi="Arial" w:cs="Arial"/>
          <w:sz w:val="22"/>
          <w:szCs w:val="22"/>
        </w:rPr>
      </w:pPr>
    </w:p>
    <w:p w14:paraId="172B1231" w14:textId="77777777" w:rsidR="00DF340C" w:rsidRDefault="00DF340C" w:rsidP="002445F8">
      <w:pPr>
        <w:rPr>
          <w:rFonts w:ascii="Arial" w:hAnsi="Arial" w:cs="Arial"/>
          <w:sz w:val="22"/>
          <w:szCs w:val="22"/>
        </w:rPr>
      </w:pPr>
    </w:p>
    <w:p w14:paraId="54FA4387" w14:textId="77777777" w:rsidR="00DF340C" w:rsidRDefault="00DF340C" w:rsidP="002445F8">
      <w:pPr>
        <w:rPr>
          <w:rFonts w:ascii="Arial" w:hAnsi="Arial" w:cs="Arial"/>
          <w:sz w:val="22"/>
          <w:szCs w:val="22"/>
        </w:rPr>
      </w:pPr>
    </w:p>
    <w:p w14:paraId="4C363C08" w14:textId="77777777" w:rsidR="00DF340C" w:rsidRDefault="00DF340C" w:rsidP="002445F8">
      <w:pPr>
        <w:rPr>
          <w:rFonts w:ascii="Arial" w:hAnsi="Arial" w:cs="Arial"/>
          <w:sz w:val="22"/>
          <w:szCs w:val="22"/>
        </w:rPr>
      </w:pPr>
    </w:p>
    <w:p w14:paraId="291832A1" w14:textId="77777777" w:rsidR="00DF340C" w:rsidRDefault="00DF340C" w:rsidP="002445F8">
      <w:pPr>
        <w:rPr>
          <w:rFonts w:ascii="Arial" w:hAnsi="Arial" w:cs="Arial"/>
          <w:sz w:val="22"/>
          <w:szCs w:val="22"/>
        </w:rPr>
      </w:pPr>
    </w:p>
    <w:p w14:paraId="5731F982" w14:textId="77777777" w:rsidR="00DF340C" w:rsidRDefault="00DF340C" w:rsidP="002445F8">
      <w:pPr>
        <w:rPr>
          <w:rFonts w:ascii="Arial" w:hAnsi="Arial" w:cs="Arial"/>
          <w:sz w:val="22"/>
          <w:szCs w:val="22"/>
        </w:rPr>
      </w:pPr>
    </w:p>
    <w:p w14:paraId="63F0E62F" w14:textId="77777777" w:rsidR="00DF340C" w:rsidRDefault="00DF340C" w:rsidP="002445F8">
      <w:pPr>
        <w:rPr>
          <w:rFonts w:ascii="Arial" w:hAnsi="Arial" w:cs="Arial"/>
          <w:sz w:val="22"/>
          <w:szCs w:val="22"/>
        </w:rPr>
      </w:pPr>
    </w:p>
    <w:p w14:paraId="52A71BFF" w14:textId="1B346C52" w:rsidR="00DF340C" w:rsidRDefault="00DF340C" w:rsidP="002445F8">
      <w:pPr>
        <w:rPr>
          <w:rFonts w:ascii="Arial" w:hAnsi="Arial" w:cs="Arial"/>
          <w:sz w:val="22"/>
          <w:szCs w:val="22"/>
        </w:rPr>
      </w:pPr>
    </w:p>
    <w:p w14:paraId="53563FF7" w14:textId="77777777" w:rsidR="00DF340C" w:rsidRDefault="00DF340C" w:rsidP="002445F8">
      <w:pPr>
        <w:rPr>
          <w:rFonts w:ascii="Arial" w:hAnsi="Arial" w:cs="Arial"/>
          <w:sz w:val="22"/>
          <w:szCs w:val="22"/>
        </w:rPr>
      </w:pPr>
    </w:p>
    <w:p w14:paraId="7DBBC48E" w14:textId="5A94B45A" w:rsidR="00DF340C" w:rsidRPr="00DF340C" w:rsidRDefault="00DF340C" w:rsidP="002445F8">
      <w:pPr>
        <w:rPr>
          <w:rFonts w:ascii="Arial" w:hAnsi="Arial" w:cs="Arial"/>
          <w:color w:val="002060"/>
          <w:sz w:val="22"/>
          <w:szCs w:val="22"/>
        </w:rPr>
      </w:pPr>
      <w:proofErr w:type="spellStart"/>
      <w:r w:rsidRPr="00DF340C">
        <w:rPr>
          <w:rFonts w:ascii="Arial" w:hAnsi="Arial" w:cs="Arial"/>
          <w:color w:val="002060"/>
          <w:sz w:val="22"/>
          <w:szCs w:val="22"/>
        </w:rPr>
        <w:t>StEM</w:t>
      </w:r>
      <w:proofErr w:type="spellEnd"/>
    </w:p>
    <w:p w14:paraId="2D3BCCF9" w14:textId="42CEAD2D" w:rsidR="00DF340C" w:rsidRPr="00DF340C" w:rsidRDefault="00DF340C" w:rsidP="002445F8">
      <w:pPr>
        <w:rPr>
          <w:rFonts w:ascii="Arial" w:hAnsi="Arial" w:cs="Arial"/>
          <w:color w:val="002060"/>
          <w:sz w:val="22"/>
          <w:szCs w:val="22"/>
        </w:rPr>
      </w:pPr>
      <w:hyperlink r:id="rId11" w:history="1">
        <w:r w:rsidRPr="00DF340C">
          <w:rPr>
            <w:rStyle w:val="Hyperlink"/>
            <w:rFonts w:ascii="Arial" w:hAnsi="Arial" w:cs="Arial"/>
            <w:color w:val="002060"/>
            <w:sz w:val="22"/>
            <w:szCs w:val="22"/>
          </w:rPr>
          <w:t>www.stemfonds.nl</w:t>
        </w:r>
      </w:hyperlink>
    </w:p>
    <w:p w14:paraId="28AB4346" w14:textId="3B644B86" w:rsidR="00DF340C" w:rsidRPr="00DF340C" w:rsidRDefault="00DF340C" w:rsidP="002445F8">
      <w:pPr>
        <w:rPr>
          <w:rFonts w:ascii="Arial" w:hAnsi="Arial" w:cs="Arial"/>
          <w:color w:val="002060"/>
          <w:sz w:val="22"/>
          <w:szCs w:val="22"/>
        </w:rPr>
      </w:pPr>
      <w:proofErr w:type="gramStart"/>
      <w:r w:rsidRPr="00DF340C">
        <w:rPr>
          <w:rFonts w:ascii="Arial" w:hAnsi="Arial" w:cs="Arial"/>
          <w:color w:val="002060"/>
          <w:sz w:val="22"/>
          <w:szCs w:val="22"/>
        </w:rPr>
        <w:t>info@stemfonds.nl</w:t>
      </w:r>
      <w:proofErr w:type="gramEnd"/>
    </w:p>
    <w:p w14:paraId="5DFA5639" w14:textId="56105747" w:rsidR="00DF340C" w:rsidRPr="00DF340C" w:rsidRDefault="00DF340C" w:rsidP="002445F8">
      <w:pPr>
        <w:rPr>
          <w:rFonts w:ascii="Arial" w:hAnsi="Arial" w:cs="Arial"/>
          <w:color w:val="002060"/>
          <w:sz w:val="22"/>
          <w:szCs w:val="22"/>
        </w:rPr>
      </w:pPr>
      <w:r w:rsidRPr="00DF340C">
        <w:rPr>
          <w:rFonts w:ascii="Arial" w:hAnsi="Arial" w:cs="Arial"/>
          <w:color w:val="002060"/>
          <w:sz w:val="22"/>
          <w:szCs w:val="22"/>
        </w:rPr>
        <w:t xml:space="preserve">Postbus 66 </w:t>
      </w:r>
    </w:p>
    <w:p w14:paraId="79EF002B" w14:textId="60C5C6A0" w:rsidR="00DF340C" w:rsidRPr="00DF340C" w:rsidRDefault="00DF340C" w:rsidP="002445F8">
      <w:pPr>
        <w:rPr>
          <w:rFonts w:ascii="Arial" w:hAnsi="Arial" w:cs="Arial"/>
          <w:color w:val="002060"/>
          <w:sz w:val="22"/>
          <w:szCs w:val="22"/>
        </w:rPr>
      </w:pPr>
      <w:r w:rsidRPr="00DF340C">
        <w:rPr>
          <w:rFonts w:ascii="Arial" w:hAnsi="Arial" w:cs="Arial"/>
          <w:color w:val="002060"/>
          <w:sz w:val="22"/>
          <w:szCs w:val="22"/>
        </w:rPr>
        <w:t>4860AB Chaam</w:t>
      </w:r>
    </w:p>
    <w:p w14:paraId="3278F2E7" w14:textId="77777777" w:rsidR="00DF340C" w:rsidRPr="00DF340C" w:rsidRDefault="00DF340C" w:rsidP="002445F8">
      <w:pPr>
        <w:rPr>
          <w:color w:val="002060"/>
        </w:rPr>
      </w:pPr>
    </w:p>
    <w:sectPr w:rsidR="00DF340C" w:rsidRPr="00DF340C" w:rsidSect="00F61ADA">
      <w:pgSz w:w="11906" w:h="16838"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75E7C"/>
    <w:multiLevelType w:val="hybridMultilevel"/>
    <w:tmpl w:val="2BB8A1F4"/>
    <w:lvl w:ilvl="0" w:tplc="44DABAC8">
      <w:start w:val="14"/>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0D74D8E"/>
    <w:multiLevelType w:val="hybridMultilevel"/>
    <w:tmpl w:val="0DF616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6492947"/>
    <w:multiLevelType w:val="hybridMultilevel"/>
    <w:tmpl w:val="6A3E6516"/>
    <w:lvl w:ilvl="0" w:tplc="C7DE0634">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FE840AD"/>
    <w:multiLevelType w:val="hybridMultilevel"/>
    <w:tmpl w:val="E18EAD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00F1A30"/>
    <w:multiLevelType w:val="hybridMultilevel"/>
    <w:tmpl w:val="9A5425A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70A5C60"/>
    <w:multiLevelType w:val="hybridMultilevel"/>
    <w:tmpl w:val="CE2ACEA2"/>
    <w:lvl w:ilvl="0" w:tplc="C8981632">
      <w:start w:val="14"/>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7CD2E80"/>
    <w:multiLevelType w:val="hybridMultilevel"/>
    <w:tmpl w:val="85F8075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EAA647F"/>
    <w:multiLevelType w:val="hybridMultilevel"/>
    <w:tmpl w:val="791206F2"/>
    <w:lvl w:ilvl="0" w:tplc="D89A031A">
      <w:start w:val="88"/>
      <w:numFmt w:val="bullet"/>
      <w:lvlText w:val=""/>
      <w:lvlJc w:val="left"/>
      <w:pPr>
        <w:ind w:left="360" w:hanging="360"/>
      </w:pPr>
      <w:rPr>
        <w:rFonts w:ascii="Symbol" w:eastAsiaTheme="minorHAnsi"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3353BEC"/>
    <w:multiLevelType w:val="hybridMultilevel"/>
    <w:tmpl w:val="1688D118"/>
    <w:lvl w:ilvl="0" w:tplc="CA12A0D8">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7AA4478"/>
    <w:multiLevelType w:val="hybridMultilevel"/>
    <w:tmpl w:val="68226182"/>
    <w:lvl w:ilvl="0" w:tplc="D0D40B22">
      <w:start w:val="14"/>
      <w:numFmt w:val="bullet"/>
      <w:lvlText w:val="-"/>
      <w:lvlJc w:val="left"/>
      <w:pPr>
        <w:ind w:left="720" w:hanging="360"/>
      </w:pPr>
      <w:rPr>
        <w:rFonts w:ascii="Verdana" w:eastAsiaTheme="minorHAns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CB831BB"/>
    <w:multiLevelType w:val="multilevel"/>
    <w:tmpl w:val="1AB26DAC"/>
    <w:lvl w:ilvl="0">
      <w:start w:val="1"/>
      <w:numFmt w:val="decimal"/>
      <w:lvlText w:val="%1."/>
      <w:lvlJc w:val="left"/>
      <w:pPr>
        <w:tabs>
          <w:tab w:val="num" w:pos="0"/>
        </w:tabs>
        <w:ind w:left="720" w:hanging="360"/>
      </w:pPr>
      <w:rPr>
        <w:rFonts w:eastAsia="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0D73375"/>
    <w:multiLevelType w:val="hybridMultilevel"/>
    <w:tmpl w:val="28E2AFE0"/>
    <w:lvl w:ilvl="0" w:tplc="7E589524">
      <w:numFmt w:val="bullet"/>
      <w:lvlText w:val="-"/>
      <w:lvlJc w:val="left"/>
      <w:pPr>
        <w:ind w:left="720" w:hanging="360"/>
      </w:pPr>
      <w:rPr>
        <w:rFonts w:ascii="Verdana" w:eastAsiaTheme="minorHAns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3E868F8"/>
    <w:multiLevelType w:val="hybridMultilevel"/>
    <w:tmpl w:val="A30EBC9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6AE4257"/>
    <w:multiLevelType w:val="hybridMultilevel"/>
    <w:tmpl w:val="5CC09D7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7DC7AF2"/>
    <w:multiLevelType w:val="hybridMultilevel"/>
    <w:tmpl w:val="BD6C8A7C"/>
    <w:lvl w:ilvl="0" w:tplc="0413000F">
      <w:start w:val="1"/>
      <w:numFmt w:val="decimal"/>
      <w:lvlText w:val="%1."/>
      <w:lvlJc w:val="left"/>
      <w:pPr>
        <w:ind w:left="720" w:hanging="360"/>
      </w:pPr>
      <w:rPr>
        <w:rFonts w:eastAsia="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E780970"/>
    <w:multiLevelType w:val="hybridMultilevel"/>
    <w:tmpl w:val="6ED45B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D247AC1"/>
    <w:multiLevelType w:val="hybridMultilevel"/>
    <w:tmpl w:val="348C4F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BDA4B1A"/>
    <w:multiLevelType w:val="hybridMultilevel"/>
    <w:tmpl w:val="4D8422E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71E10E2C"/>
    <w:multiLevelType w:val="hybridMultilevel"/>
    <w:tmpl w:val="AD0E9E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2213CB2"/>
    <w:multiLevelType w:val="hybridMultilevel"/>
    <w:tmpl w:val="A95E0A34"/>
    <w:lvl w:ilvl="0" w:tplc="E25203A2">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3152DAD"/>
    <w:multiLevelType w:val="hybridMultilevel"/>
    <w:tmpl w:val="E8C0D17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7471758F"/>
    <w:multiLevelType w:val="hybridMultilevel"/>
    <w:tmpl w:val="329E3EDA"/>
    <w:lvl w:ilvl="0" w:tplc="97F29F00">
      <w:start w:val="14"/>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53849DB"/>
    <w:multiLevelType w:val="hybridMultilevel"/>
    <w:tmpl w:val="AE7C7C46"/>
    <w:lvl w:ilvl="0" w:tplc="3C0051E2">
      <w:start w:val="1"/>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B205A37"/>
    <w:multiLevelType w:val="hybridMultilevel"/>
    <w:tmpl w:val="9460A67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966278690">
    <w:abstractNumId w:val="7"/>
  </w:num>
  <w:num w:numId="2" w16cid:durableId="1824540271">
    <w:abstractNumId w:val="20"/>
  </w:num>
  <w:num w:numId="3" w16cid:durableId="1022248233">
    <w:abstractNumId w:val="17"/>
  </w:num>
  <w:num w:numId="4" w16cid:durableId="1433470663">
    <w:abstractNumId w:val="4"/>
  </w:num>
  <w:num w:numId="5" w16cid:durableId="1475683691">
    <w:abstractNumId w:val="15"/>
  </w:num>
  <w:num w:numId="6" w16cid:durableId="610354274">
    <w:abstractNumId w:val="1"/>
  </w:num>
  <w:num w:numId="7" w16cid:durableId="181015492">
    <w:abstractNumId w:val="6"/>
  </w:num>
  <w:num w:numId="8" w16cid:durableId="435953683">
    <w:abstractNumId w:val="3"/>
  </w:num>
  <w:num w:numId="9" w16cid:durableId="1125385978">
    <w:abstractNumId w:val="23"/>
  </w:num>
  <w:num w:numId="10" w16cid:durableId="1048799718">
    <w:abstractNumId w:val="18"/>
  </w:num>
  <w:num w:numId="11" w16cid:durableId="660355780">
    <w:abstractNumId w:val="16"/>
  </w:num>
  <w:num w:numId="12" w16cid:durableId="820316572">
    <w:abstractNumId w:val="22"/>
  </w:num>
  <w:num w:numId="13" w16cid:durableId="143275759">
    <w:abstractNumId w:val="13"/>
  </w:num>
  <w:num w:numId="14" w16cid:durableId="1557550847">
    <w:abstractNumId w:val="12"/>
  </w:num>
  <w:num w:numId="15" w16cid:durableId="225797488">
    <w:abstractNumId w:val="21"/>
  </w:num>
  <w:num w:numId="16" w16cid:durableId="75713461">
    <w:abstractNumId w:val="0"/>
  </w:num>
  <w:num w:numId="17" w16cid:durableId="1765958654">
    <w:abstractNumId w:val="5"/>
  </w:num>
  <w:num w:numId="18" w16cid:durableId="456875343">
    <w:abstractNumId w:val="9"/>
  </w:num>
  <w:num w:numId="19" w16cid:durableId="1452629252">
    <w:abstractNumId w:val="11"/>
  </w:num>
  <w:num w:numId="20" w16cid:durableId="1895432681">
    <w:abstractNumId w:val="2"/>
  </w:num>
  <w:num w:numId="21" w16cid:durableId="2004355568">
    <w:abstractNumId w:val="19"/>
  </w:num>
  <w:num w:numId="22" w16cid:durableId="1755975336">
    <w:abstractNumId w:val="8"/>
  </w:num>
  <w:num w:numId="23" w16cid:durableId="661398419">
    <w:abstractNumId w:val="14"/>
  </w:num>
  <w:num w:numId="24" w16cid:durableId="633783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9C0"/>
    <w:rsid w:val="0003553E"/>
    <w:rsid w:val="00035DDA"/>
    <w:rsid w:val="000523AC"/>
    <w:rsid w:val="00056ACD"/>
    <w:rsid w:val="00056EDA"/>
    <w:rsid w:val="0008407F"/>
    <w:rsid w:val="000A2A09"/>
    <w:rsid w:val="000C6D60"/>
    <w:rsid w:val="001251F6"/>
    <w:rsid w:val="00142511"/>
    <w:rsid w:val="001738EF"/>
    <w:rsid w:val="0019604B"/>
    <w:rsid w:val="001C0BC6"/>
    <w:rsid w:val="001C1768"/>
    <w:rsid w:val="001F72C9"/>
    <w:rsid w:val="00227F93"/>
    <w:rsid w:val="002442ED"/>
    <w:rsid w:val="002445F8"/>
    <w:rsid w:val="00247849"/>
    <w:rsid w:val="002536E3"/>
    <w:rsid w:val="002640C7"/>
    <w:rsid w:val="00272CE8"/>
    <w:rsid w:val="0027475E"/>
    <w:rsid w:val="00285C40"/>
    <w:rsid w:val="002E05EB"/>
    <w:rsid w:val="002E371A"/>
    <w:rsid w:val="002E4FB0"/>
    <w:rsid w:val="003117F8"/>
    <w:rsid w:val="00331A3C"/>
    <w:rsid w:val="003F6247"/>
    <w:rsid w:val="004957A2"/>
    <w:rsid w:val="004C6968"/>
    <w:rsid w:val="00503D2B"/>
    <w:rsid w:val="00506386"/>
    <w:rsid w:val="0050722F"/>
    <w:rsid w:val="0051688C"/>
    <w:rsid w:val="005246D1"/>
    <w:rsid w:val="00553F40"/>
    <w:rsid w:val="005E00CD"/>
    <w:rsid w:val="005F0905"/>
    <w:rsid w:val="0064412F"/>
    <w:rsid w:val="00646B58"/>
    <w:rsid w:val="00662CE5"/>
    <w:rsid w:val="00691B0D"/>
    <w:rsid w:val="006C0EE8"/>
    <w:rsid w:val="0076582B"/>
    <w:rsid w:val="00815479"/>
    <w:rsid w:val="0085510A"/>
    <w:rsid w:val="008568A9"/>
    <w:rsid w:val="008B2917"/>
    <w:rsid w:val="008D60FE"/>
    <w:rsid w:val="008F7B6A"/>
    <w:rsid w:val="009926AF"/>
    <w:rsid w:val="009E2A29"/>
    <w:rsid w:val="00A11FC5"/>
    <w:rsid w:val="00A12FB7"/>
    <w:rsid w:val="00A253E0"/>
    <w:rsid w:val="00A77B24"/>
    <w:rsid w:val="00AB015B"/>
    <w:rsid w:val="00AC0024"/>
    <w:rsid w:val="00B01962"/>
    <w:rsid w:val="00B35151"/>
    <w:rsid w:val="00B57B2E"/>
    <w:rsid w:val="00BB5962"/>
    <w:rsid w:val="00BC4A71"/>
    <w:rsid w:val="00C52EFC"/>
    <w:rsid w:val="00C83204"/>
    <w:rsid w:val="00D80DBB"/>
    <w:rsid w:val="00DD7486"/>
    <w:rsid w:val="00DF340C"/>
    <w:rsid w:val="00E44EFF"/>
    <w:rsid w:val="00E56643"/>
    <w:rsid w:val="00EB4518"/>
    <w:rsid w:val="00EC59C0"/>
    <w:rsid w:val="00F252BB"/>
    <w:rsid w:val="00F61ADA"/>
    <w:rsid w:val="00FB09C3"/>
    <w:rsid w:val="00FB49AD"/>
    <w:rsid w:val="00FB62A0"/>
    <w:rsid w:val="00FB62F7"/>
    <w:rsid w:val="00FC17D9"/>
    <w:rsid w:val="00FE12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50E85"/>
  <w15:docId w15:val="{FCC92D49-2B95-489F-AD79-5386A1ED7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C59C0"/>
    <w:rPr>
      <w:rFonts w:eastAsiaTheme="minorHAnsi"/>
      <w:sz w:val="24"/>
      <w:szCs w:val="24"/>
      <w:lang w:eastAsia="en-US"/>
    </w:rPr>
  </w:style>
  <w:style w:type="paragraph" w:styleId="Kop1">
    <w:name w:val="heading 1"/>
    <w:basedOn w:val="Standaard"/>
    <w:next w:val="Standaard"/>
    <w:qFormat/>
    <w:rsid w:val="0008407F"/>
    <w:pPr>
      <w:keepNext/>
      <w:spacing w:before="240" w:after="60" w:line="276" w:lineRule="auto"/>
      <w:outlineLvl w:val="0"/>
    </w:pPr>
    <w:rPr>
      <w:rFonts w:ascii="Calibri" w:eastAsia="Calibri" w:hAnsi="Calibri" w:cs="Arial"/>
      <w:b/>
      <w:bCs/>
      <w:kern w:val="32"/>
      <w:sz w:val="32"/>
      <w:szCs w:val="32"/>
    </w:rPr>
  </w:style>
  <w:style w:type="paragraph" w:styleId="Kop2">
    <w:name w:val="heading 2"/>
    <w:basedOn w:val="Standaard"/>
    <w:next w:val="Standaard"/>
    <w:link w:val="Kop2Char"/>
    <w:uiPriority w:val="9"/>
    <w:qFormat/>
    <w:rsid w:val="0008407F"/>
    <w:pPr>
      <w:keepNext/>
      <w:spacing w:before="240" w:after="60" w:line="276" w:lineRule="auto"/>
      <w:outlineLvl w:val="1"/>
    </w:pPr>
    <w:rPr>
      <w:rFonts w:ascii="Calibri" w:eastAsia="Calibri" w:hAnsi="Calibri" w:cs="Arial"/>
      <w:b/>
      <w:bCs/>
      <w:i/>
      <w:iCs/>
      <w:sz w:val="28"/>
      <w:szCs w:val="28"/>
    </w:rPr>
  </w:style>
  <w:style w:type="paragraph" w:styleId="Kop3">
    <w:name w:val="heading 3"/>
    <w:basedOn w:val="Standaard"/>
    <w:next w:val="Standaard"/>
    <w:link w:val="Kop3Char"/>
    <w:uiPriority w:val="9"/>
    <w:qFormat/>
    <w:rsid w:val="0008407F"/>
    <w:pPr>
      <w:keepNext/>
      <w:spacing w:before="240" w:after="60" w:line="276" w:lineRule="auto"/>
      <w:outlineLvl w:val="2"/>
    </w:pPr>
    <w:rPr>
      <w:rFonts w:ascii="Calibri" w:eastAsia="Calibri" w:hAnsi="Calibri"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08407F"/>
    <w:rPr>
      <w:rFonts w:ascii="Calibri" w:eastAsia="Calibri" w:hAnsi="Calibri" w:cs="Arial"/>
      <w:b/>
      <w:bCs/>
      <w:i/>
      <w:iCs/>
      <w:sz w:val="28"/>
      <w:szCs w:val="28"/>
      <w:lang w:eastAsia="en-US"/>
    </w:rPr>
  </w:style>
  <w:style w:type="character" w:customStyle="1" w:styleId="Kop3Char">
    <w:name w:val="Kop 3 Char"/>
    <w:basedOn w:val="Standaardalinea-lettertype"/>
    <w:link w:val="Kop3"/>
    <w:uiPriority w:val="9"/>
    <w:rsid w:val="0008407F"/>
    <w:rPr>
      <w:rFonts w:ascii="Calibri" w:eastAsia="Calibri" w:hAnsi="Calibri" w:cs="Arial"/>
      <w:b/>
      <w:bCs/>
      <w:sz w:val="26"/>
      <w:szCs w:val="26"/>
      <w:lang w:eastAsia="en-US"/>
    </w:rPr>
  </w:style>
  <w:style w:type="table" w:styleId="Tabelraster">
    <w:name w:val="Table Grid"/>
    <w:basedOn w:val="Standaardtabel"/>
    <w:uiPriority w:val="59"/>
    <w:rsid w:val="00EC59C0"/>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2E05EB"/>
    <w:rPr>
      <w:rFonts w:ascii="Tahoma" w:hAnsi="Tahoma" w:cs="Tahoma"/>
      <w:sz w:val="16"/>
      <w:szCs w:val="16"/>
    </w:rPr>
  </w:style>
  <w:style w:type="character" w:customStyle="1" w:styleId="BallontekstChar">
    <w:name w:val="Ballontekst Char"/>
    <w:basedOn w:val="Standaardalinea-lettertype"/>
    <w:link w:val="Ballontekst"/>
    <w:rsid w:val="002E05EB"/>
    <w:rPr>
      <w:rFonts w:ascii="Tahoma" w:eastAsiaTheme="minorHAnsi" w:hAnsi="Tahoma" w:cs="Tahoma"/>
      <w:sz w:val="16"/>
      <w:szCs w:val="16"/>
      <w:lang w:eastAsia="en-US"/>
    </w:rPr>
  </w:style>
  <w:style w:type="paragraph" w:styleId="Lijstalinea">
    <w:name w:val="List Paragraph"/>
    <w:basedOn w:val="Standaard"/>
    <w:uiPriority w:val="34"/>
    <w:qFormat/>
    <w:rsid w:val="00056EDA"/>
    <w:pPr>
      <w:ind w:left="720"/>
      <w:contextualSpacing/>
    </w:pPr>
  </w:style>
  <w:style w:type="character" w:styleId="Hyperlink">
    <w:name w:val="Hyperlink"/>
    <w:basedOn w:val="Standaardalinea-lettertype"/>
    <w:unhideWhenUsed/>
    <w:rsid w:val="001738EF"/>
    <w:rPr>
      <w:color w:val="0000FF" w:themeColor="hyperlink"/>
      <w:u w:val="single"/>
    </w:rPr>
  </w:style>
  <w:style w:type="character" w:styleId="Onopgelostemelding">
    <w:name w:val="Unresolved Mention"/>
    <w:basedOn w:val="Standaardalinea-lettertype"/>
    <w:uiPriority w:val="99"/>
    <w:semiHidden/>
    <w:unhideWhenUsed/>
    <w:rsid w:val="001738EF"/>
    <w:rPr>
      <w:color w:val="605E5C"/>
      <w:shd w:val="clear" w:color="auto" w:fill="E1DFDD"/>
    </w:rPr>
  </w:style>
  <w:style w:type="paragraph" w:styleId="Normaalweb">
    <w:name w:val="Normal (Web)"/>
    <w:basedOn w:val="Standaard"/>
    <w:semiHidden/>
    <w:unhideWhenUsed/>
    <w:rsid w:val="00B35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194">
      <w:bodyDiv w:val="1"/>
      <w:marLeft w:val="0"/>
      <w:marRight w:val="0"/>
      <w:marTop w:val="0"/>
      <w:marBottom w:val="0"/>
      <w:divBdr>
        <w:top w:val="none" w:sz="0" w:space="0" w:color="auto"/>
        <w:left w:val="none" w:sz="0" w:space="0" w:color="auto"/>
        <w:bottom w:val="none" w:sz="0" w:space="0" w:color="auto"/>
        <w:right w:val="none" w:sz="0" w:space="0" w:color="auto"/>
      </w:divBdr>
    </w:div>
    <w:div w:id="872378458">
      <w:bodyDiv w:val="1"/>
      <w:marLeft w:val="0"/>
      <w:marRight w:val="0"/>
      <w:marTop w:val="0"/>
      <w:marBottom w:val="0"/>
      <w:divBdr>
        <w:top w:val="none" w:sz="0" w:space="0" w:color="auto"/>
        <w:left w:val="none" w:sz="0" w:space="0" w:color="auto"/>
        <w:bottom w:val="none" w:sz="0" w:space="0" w:color="auto"/>
        <w:right w:val="none" w:sz="0" w:space="0" w:color="auto"/>
      </w:divBdr>
    </w:div>
    <w:div w:id="875503197">
      <w:bodyDiv w:val="1"/>
      <w:marLeft w:val="0"/>
      <w:marRight w:val="0"/>
      <w:marTop w:val="0"/>
      <w:marBottom w:val="0"/>
      <w:divBdr>
        <w:top w:val="none" w:sz="0" w:space="0" w:color="auto"/>
        <w:left w:val="none" w:sz="0" w:space="0" w:color="auto"/>
        <w:bottom w:val="none" w:sz="0" w:space="0" w:color="auto"/>
        <w:right w:val="none" w:sz="0" w:space="0" w:color="auto"/>
      </w:divBdr>
    </w:div>
    <w:div w:id="1262031895">
      <w:bodyDiv w:val="1"/>
      <w:marLeft w:val="0"/>
      <w:marRight w:val="0"/>
      <w:marTop w:val="0"/>
      <w:marBottom w:val="0"/>
      <w:divBdr>
        <w:top w:val="none" w:sz="0" w:space="0" w:color="auto"/>
        <w:left w:val="none" w:sz="0" w:space="0" w:color="auto"/>
        <w:bottom w:val="none" w:sz="0" w:space="0" w:color="auto"/>
        <w:right w:val="none" w:sz="0" w:space="0" w:color="auto"/>
      </w:divBdr>
    </w:div>
    <w:div w:id="1483889336">
      <w:bodyDiv w:val="1"/>
      <w:marLeft w:val="0"/>
      <w:marRight w:val="0"/>
      <w:marTop w:val="0"/>
      <w:marBottom w:val="0"/>
      <w:divBdr>
        <w:top w:val="none" w:sz="0" w:space="0" w:color="auto"/>
        <w:left w:val="none" w:sz="0" w:space="0" w:color="auto"/>
        <w:bottom w:val="none" w:sz="0" w:space="0" w:color="auto"/>
        <w:right w:val="none" w:sz="0" w:space="0" w:color="auto"/>
      </w:divBdr>
    </w:div>
    <w:div w:id="193150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emfonds.nl" TargetMode="External"/><Relationship Id="rId5" Type="http://schemas.openxmlformats.org/officeDocument/2006/relationships/styles" Target="styles.xml"/><Relationship Id="rId10" Type="http://schemas.openxmlformats.org/officeDocument/2006/relationships/hyperlink" Target="mailto:info@stemfonds.nl"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8B9D1AB98F9B4793D9CD9028EE9720" ma:contentTypeVersion="9" ma:contentTypeDescription="Een nieuw document maken." ma:contentTypeScope="" ma:versionID="4706c471ea877bb31a8e917dafec73cf">
  <xsd:schema xmlns:xsd="http://www.w3.org/2001/XMLSchema" xmlns:xs="http://www.w3.org/2001/XMLSchema" xmlns:p="http://schemas.microsoft.com/office/2006/metadata/properties" xmlns:ns2="91dc58b0-0094-48df-a471-57fbc2da6025" xmlns:ns3="2c70f07f-4c0f-479e-8320-f5323729758a" targetNamespace="http://schemas.microsoft.com/office/2006/metadata/properties" ma:root="true" ma:fieldsID="99dfd1eca02975ba00b79a55aa835916" ns2:_="" ns3:_="">
    <xsd:import namespace="91dc58b0-0094-48df-a471-57fbc2da6025"/>
    <xsd:import namespace="2c70f07f-4c0f-479e-8320-f532372975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dc58b0-0094-48df-a471-57fbc2da602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70f07f-4c0f-479e-8320-f5323729758a"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06D043-1D6B-404C-BAF2-9895E70BC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dc58b0-0094-48df-a471-57fbc2da6025"/>
    <ds:schemaRef ds:uri="2c70f07f-4c0f-479e-8320-f53237297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5868BC-CA70-4BC4-BB75-DA1ADEACC5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9603BE-53E1-4D83-B1CD-85F6A538D5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3068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Thebe Services B.V.</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rooija</dc:creator>
  <cp:lastModifiedBy>Petra Stevens</cp:lastModifiedBy>
  <cp:revision>2</cp:revision>
  <cp:lastPrinted>2016-04-12T12:05:00Z</cp:lastPrinted>
  <dcterms:created xsi:type="dcterms:W3CDTF">2024-01-26T15:27:00Z</dcterms:created>
  <dcterms:modified xsi:type="dcterms:W3CDTF">2024-01-26T15:27:00Z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0x0101003D8B9D1AB98F9B4793D9CD9028EE9720</vt:lpwstr>
  </property>
</Properties>
</file>